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71C3" w14:textId="77777777"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459C4F2A" wp14:editId="1895EB0E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427C2599" w14:textId="77777777"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B3DAB" w14:textId="77777777" w:rsidR="00B062E5" w:rsidRPr="00542357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542357">
        <w:rPr>
          <w:rFonts w:ascii="Arial" w:hAnsi="Arial" w:cs="Arial"/>
          <w:sz w:val="24"/>
          <w:szCs w:val="24"/>
        </w:rPr>
        <w:t>OS-IV.7440.</w:t>
      </w:r>
      <w:r w:rsidR="005A18DF" w:rsidRPr="00542357">
        <w:rPr>
          <w:rFonts w:ascii="Arial" w:hAnsi="Arial" w:cs="Arial"/>
          <w:sz w:val="24"/>
          <w:szCs w:val="24"/>
        </w:rPr>
        <w:t>0</w:t>
      </w:r>
      <w:r w:rsidR="00542357" w:rsidRPr="00542357">
        <w:rPr>
          <w:rFonts w:ascii="Arial" w:hAnsi="Arial" w:cs="Arial"/>
          <w:sz w:val="24"/>
          <w:szCs w:val="24"/>
        </w:rPr>
        <w:t>3</w:t>
      </w:r>
      <w:r w:rsidRPr="00542357">
        <w:rPr>
          <w:rFonts w:ascii="Arial" w:hAnsi="Arial" w:cs="Arial"/>
          <w:sz w:val="24"/>
          <w:szCs w:val="24"/>
        </w:rPr>
        <w:t>.202</w:t>
      </w:r>
      <w:r w:rsidR="005A18DF" w:rsidRPr="00542357">
        <w:rPr>
          <w:rFonts w:ascii="Arial" w:hAnsi="Arial" w:cs="Arial"/>
          <w:sz w:val="24"/>
          <w:szCs w:val="24"/>
        </w:rPr>
        <w:t>3</w:t>
      </w:r>
      <w:r w:rsidRPr="00542357">
        <w:rPr>
          <w:rFonts w:ascii="Arial" w:hAnsi="Arial" w:cs="Arial"/>
          <w:sz w:val="24"/>
          <w:szCs w:val="24"/>
        </w:rPr>
        <w:t>.</w:t>
      </w:r>
      <w:r w:rsidR="00542357" w:rsidRPr="00542357">
        <w:rPr>
          <w:rFonts w:ascii="Arial" w:hAnsi="Arial" w:cs="Arial"/>
          <w:sz w:val="24"/>
          <w:szCs w:val="24"/>
        </w:rPr>
        <w:t>TG</w:t>
      </w:r>
    </w:p>
    <w:p w14:paraId="3D398FDB" w14:textId="77777777" w:rsidR="007F60EC" w:rsidRPr="00542357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542357">
        <w:rPr>
          <w:rFonts w:ascii="Arial" w:hAnsi="Arial" w:cs="Arial"/>
          <w:sz w:val="24"/>
          <w:szCs w:val="24"/>
        </w:rPr>
        <w:t>Rzeszów, 202</w:t>
      </w:r>
      <w:r w:rsidR="005A18DF" w:rsidRPr="00542357">
        <w:rPr>
          <w:rFonts w:ascii="Arial" w:hAnsi="Arial" w:cs="Arial"/>
          <w:sz w:val="24"/>
          <w:szCs w:val="24"/>
        </w:rPr>
        <w:t>3</w:t>
      </w:r>
      <w:r w:rsidRPr="00542357">
        <w:rPr>
          <w:rFonts w:ascii="Arial" w:hAnsi="Arial" w:cs="Arial"/>
          <w:sz w:val="24"/>
          <w:szCs w:val="24"/>
        </w:rPr>
        <w:t>-0</w:t>
      </w:r>
      <w:r w:rsidR="00542357" w:rsidRPr="00542357">
        <w:rPr>
          <w:rFonts w:ascii="Arial" w:hAnsi="Arial" w:cs="Arial"/>
          <w:sz w:val="24"/>
          <w:szCs w:val="24"/>
        </w:rPr>
        <w:t>2</w:t>
      </w:r>
      <w:r w:rsidRPr="00542357">
        <w:rPr>
          <w:rFonts w:ascii="Arial" w:hAnsi="Arial" w:cs="Arial"/>
          <w:sz w:val="24"/>
          <w:szCs w:val="24"/>
        </w:rPr>
        <w:t>-</w:t>
      </w:r>
      <w:r w:rsidR="00542357" w:rsidRPr="00542357">
        <w:rPr>
          <w:rFonts w:ascii="Arial" w:hAnsi="Arial" w:cs="Arial"/>
          <w:sz w:val="24"/>
          <w:szCs w:val="24"/>
        </w:rPr>
        <w:t>09</w:t>
      </w:r>
    </w:p>
    <w:p w14:paraId="64508A04" w14:textId="77777777"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14:paraId="00CBA3E8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1F5BB6B4" w14:textId="77777777" w:rsidR="007F60EC" w:rsidRPr="007A6135" w:rsidRDefault="007F60EC" w:rsidP="007F60EC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396DE4"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.</w:t>
      </w:r>
      <w:r w:rsidR="00396DE4">
        <w:rPr>
          <w:rFonts w:ascii="Arial" w:hAnsi="Arial" w:cs="Arial"/>
          <w:szCs w:val="24"/>
        </w:rPr>
        <w:t>2000</w:t>
      </w:r>
      <w:r>
        <w:rPr>
          <w:rFonts w:ascii="Arial" w:hAnsi="Arial" w:cs="Arial"/>
          <w:szCs w:val="24"/>
        </w:rPr>
        <w:t>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="00396DE4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14:paraId="1C7CCC72" w14:textId="77777777"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14:paraId="7ABBE11A" w14:textId="77777777"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14:paraId="14B7A709" w14:textId="77777777" w:rsidR="007F60EC" w:rsidRPr="00542357" w:rsidRDefault="00463246" w:rsidP="007F60EC">
      <w:pPr>
        <w:pStyle w:val="Tekstpodstawowy"/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b/>
          <w:i/>
        </w:rPr>
      </w:pPr>
      <w:r w:rsidRPr="00542357">
        <w:rPr>
          <w:rFonts w:ascii="Arial" w:hAnsi="Arial" w:cs="Arial"/>
        </w:rPr>
        <w:t xml:space="preserve">Z wniosku Pana </w:t>
      </w:r>
      <w:r w:rsidR="00542357" w:rsidRPr="00542357">
        <w:rPr>
          <w:rFonts w:ascii="Arial" w:hAnsi="Arial" w:cs="Arial"/>
        </w:rPr>
        <w:t>Piotra Cyrana</w:t>
      </w:r>
      <w:r w:rsidRPr="00542357">
        <w:rPr>
          <w:rFonts w:ascii="Arial" w:hAnsi="Arial" w:cs="Arial"/>
        </w:rPr>
        <w:t xml:space="preserve"> (Pełnomocnika), reprezentującego </w:t>
      </w:r>
      <w:r w:rsidR="00542357" w:rsidRPr="00542357">
        <w:rPr>
          <w:rFonts w:ascii="Arial" w:hAnsi="Arial" w:cs="Arial"/>
        </w:rPr>
        <w:t xml:space="preserve">firmę PGE Dystrybucja Spółka Akcyjna Lublin </w:t>
      </w:r>
      <w:r w:rsidRPr="00542357">
        <w:rPr>
          <w:rFonts w:ascii="Arial" w:hAnsi="Arial" w:cs="Arial"/>
        </w:rPr>
        <w:t xml:space="preserve"> zostało wszczęte postępowanie administracyjne w sprawie zatwierdzenia </w:t>
      </w:r>
      <w:r w:rsidR="00542357" w:rsidRPr="00542357">
        <w:rPr>
          <w:rFonts w:ascii="Arial" w:hAnsi="Arial" w:cs="Arial"/>
        </w:rPr>
        <w:t xml:space="preserve">„Projektu robót geologicznych dla określenia warunków geologiczno-inżynierskich projektowanej inwestycji: Przebudowa </w:t>
      </w:r>
      <w:r w:rsidR="003467A7" w:rsidRPr="00542357">
        <w:rPr>
          <w:rFonts w:ascii="Arial" w:hAnsi="Arial" w:cs="Arial"/>
        </w:rPr>
        <w:t>Linii</w:t>
      </w:r>
      <w:r w:rsidR="00542357" w:rsidRPr="00542357">
        <w:rPr>
          <w:rFonts w:ascii="Arial" w:hAnsi="Arial" w:cs="Arial"/>
        </w:rPr>
        <w:t xml:space="preserve"> 110kV Tomaszów południe-Lubaczów ETAP I</w:t>
      </w:r>
      <w:r w:rsidRPr="00542357">
        <w:rPr>
          <w:rFonts w:ascii="Arial" w:hAnsi="Arial" w:cs="Arial"/>
        </w:rPr>
        <w:t xml:space="preserve"> </w:t>
      </w:r>
      <w:r w:rsidRPr="00542357">
        <w:rPr>
          <w:i/>
        </w:rPr>
        <w:t>(</w:t>
      </w:r>
      <w:r w:rsidR="00542357" w:rsidRPr="00542357">
        <w:rPr>
          <w:i/>
        </w:rPr>
        <w:t>gm. Tomaszów Lubelski, gm. Bełżec, - pow. Tomaszowski;, gm. Narol, gm. Horyniec-Zdrój, gm. Cieszanów, gm. Lubaczów- pow. lubaczowski</w:t>
      </w:r>
      <w:r w:rsidRPr="00542357">
        <w:rPr>
          <w:i/>
        </w:rPr>
        <w:t>)</w:t>
      </w:r>
      <w:r w:rsidRPr="00542357">
        <w:rPr>
          <w:b/>
          <w:bCs/>
          <w:i/>
        </w:rPr>
        <w:t xml:space="preserve"> </w:t>
      </w:r>
      <w:r w:rsidRPr="00542357">
        <w:rPr>
          <w:rFonts w:ascii="Arial" w:hAnsi="Arial" w:cs="Arial"/>
        </w:rPr>
        <w:t xml:space="preserve">– zwanego dalej </w:t>
      </w:r>
      <w:r w:rsidR="00542357" w:rsidRPr="00542357">
        <w:rPr>
          <w:rFonts w:ascii="Arial" w:hAnsi="Arial" w:cs="Arial"/>
        </w:rPr>
        <w:t>Projektem</w:t>
      </w:r>
      <w:r w:rsidR="007F60EC" w:rsidRPr="00542357">
        <w:rPr>
          <w:rFonts w:ascii="Arial" w:hAnsi="Arial" w:cs="Arial"/>
        </w:rPr>
        <w:t>.</w:t>
      </w:r>
    </w:p>
    <w:p w14:paraId="648FB472" w14:textId="77777777" w:rsidR="007F60EC" w:rsidRPr="00EF2EC3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780A71BF" w14:textId="77777777" w:rsidR="007F60EC" w:rsidRPr="00541C82" w:rsidRDefault="005A18DF" w:rsidP="007F60EC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eastAsia="MS Mincho" w:cs="Arial"/>
        </w:rPr>
      </w:pPr>
      <w:r w:rsidRPr="00EA1857">
        <w:rPr>
          <w:rFonts w:eastAsia="MS Mincho" w:cs="Arial"/>
        </w:rPr>
        <w:t xml:space="preserve">Celem </w:t>
      </w:r>
      <w:r w:rsidRPr="00D2620E">
        <w:rPr>
          <w:rFonts w:eastAsia="MS Mincho" w:cs="Arial"/>
        </w:rPr>
        <w:t xml:space="preserve">projektowanych robót geologicznych jest rozpoznanie warunków </w:t>
      </w:r>
      <w:r w:rsidR="00542357">
        <w:rPr>
          <w:rFonts w:eastAsia="MS Mincho" w:cs="Arial"/>
        </w:rPr>
        <w:t>geologiczno-inżynierskich</w:t>
      </w:r>
      <w:r>
        <w:rPr>
          <w:rFonts w:eastAsia="MS Mincho" w:cs="Arial"/>
        </w:rPr>
        <w:t>,</w:t>
      </w:r>
      <w:r w:rsidRPr="00D2620E">
        <w:rPr>
          <w:rFonts w:eastAsia="MS Mincho" w:cs="Arial"/>
        </w:rPr>
        <w:t xml:space="preserve"> </w:t>
      </w:r>
      <w:r w:rsidR="00542357">
        <w:rPr>
          <w:rFonts w:cs="Arial"/>
        </w:rPr>
        <w:t xml:space="preserve"> na potrzeby linii 110kV Tomaszów Południe- Lubaczów.</w:t>
      </w:r>
      <w:r>
        <w:rPr>
          <w:rFonts w:eastAsia="MS Mincho" w:cs="Arial"/>
        </w:rPr>
        <w:t xml:space="preserve"> </w:t>
      </w:r>
      <w:r w:rsidR="007F60EC" w:rsidRPr="00953FDA">
        <w:rPr>
          <w:rFonts w:cs="Arial"/>
          <w:szCs w:val="24"/>
        </w:rPr>
        <w:t xml:space="preserve">Wyniki robót geologicznych zostaną przedstawione w </w:t>
      </w:r>
      <w:r w:rsidR="007F60EC">
        <w:rPr>
          <w:rFonts w:cs="Arial"/>
          <w:szCs w:val="24"/>
        </w:rPr>
        <w:t xml:space="preserve">do </w:t>
      </w:r>
      <w:r w:rsidR="007F60EC" w:rsidRPr="00953FDA">
        <w:rPr>
          <w:rFonts w:cs="Arial"/>
          <w:szCs w:val="24"/>
        </w:rPr>
        <w:t xml:space="preserve">Dokumentacji </w:t>
      </w:r>
      <w:r w:rsidR="003467A7">
        <w:rPr>
          <w:rFonts w:cs="Arial"/>
          <w:szCs w:val="24"/>
        </w:rPr>
        <w:t>geologiczno</w:t>
      </w:r>
      <w:r w:rsidR="00542357">
        <w:rPr>
          <w:rFonts w:cs="Arial"/>
          <w:szCs w:val="24"/>
        </w:rPr>
        <w:t>-inżynierskiej.</w:t>
      </w:r>
      <w:r w:rsidR="007F60EC" w:rsidRPr="00953FDA">
        <w:rPr>
          <w:rFonts w:cs="Arial"/>
          <w:szCs w:val="24"/>
        </w:rPr>
        <w:t xml:space="preserve"> (art.</w:t>
      </w:r>
      <w:r w:rsidR="007F60EC">
        <w:rPr>
          <w:rFonts w:cs="Arial"/>
          <w:szCs w:val="24"/>
        </w:rPr>
        <w:t>9</w:t>
      </w:r>
      <w:r>
        <w:rPr>
          <w:rFonts w:cs="Arial"/>
          <w:szCs w:val="24"/>
        </w:rPr>
        <w:t>0 ust.1 pkt 2d</w:t>
      </w:r>
      <w:r w:rsidR="007F60EC" w:rsidRPr="00953FDA">
        <w:rPr>
          <w:rFonts w:cs="Arial"/>
          <w:szCs w:val="24"/>
        </w:rPr>
        <w:t xml:space="preserve"> PGG).</w:t>
      </w:r>
    </w:p>
    <w:p w14:paraId="43BAA1A6" w14:textId="77777777" w:rsidR="005A18DF" w:rsidRPr="00C753A1" w:rsidRDefault="005A18DF" w:rsidP="007F60EC">
      <w:pPr>
        <w:pStyle w:val="Tekstpodstawowy22"/>
        <w:rPr>
          <w:rFonts w:eastAsia="MS Mincho" w:cs="Arial"/>
        </w:rPr>
      </w:pPr>
    </w:p>
    <w:p w14:paraId="69D8417B" w14:textId="77777777" w:rsidR="00463246" w:rsidRDefault="00463246" w:rsidP="00463246">
      <w:pPr>
        <w:pStyle w:val="Tekstpodstawowy"/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hanging="284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Zgodnie z art.80 ust.3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 za Strony postępowania uznano właścicieli (użytkowników wieczystych) nieruchomości gruntowych, na których zaprojektowan</w:t>
      </w:r>
      <w:r>
        <w:rPr>
          <w:rFonts w:ascii="Arial" w:hAnsi="Arial" w:cs="Arial"/>
          <w:szCs w:val="24"/>
        </w:rPr>
        <w:t xml:space="preserve">o </w:t>
      </w:r>
      <w:r w:rsidRPr="007A6135">
        <w:rPr>
          <w:rFonts w:ascii="Arial" w:hAnsi="Arial" w:cs="Arial"/>
          <w:szCs w:val="24"/>
        </w:rPr>
        <w:t>roboty geologiczne. Wykaz numerów ewidenc</w:t>
      </w:r>
      <w:r>
        <w:rPr>
          <w:rFonts w:ascii="Arial" w:hAnsi="Arial" w:cs="Arial"/>
          <w:szCs w:val="24"/>
        </w:rPr>
        <w:t xml:space="preserve">yjnych </w:t>
      </w:r>
      <w:r w:rsidRPr="007A6135">
        <w:rPr>
          <w:rFonts w:ascii="Arial" w:hAnsi="Arial" w:cs="Arial"/>
          <w:szCs w:val="24"/>
        </w:rPr>
        <w:t xml:space="preserve">działek </w:t>
      </w:r>
      <w:r>
        <w:rPr>
          <w:rFonts w:ascii="Arial" w:hAnsi="Arial" w:cs="Arial"/>
          <w:szCs w:val="24"/>
        </w:rPr>
        <w:t xml:space="preserve">na </w:t>
      </w:r>
      <w:r w:rsidRPr="007A6135">
        <w:rPr>
          <w:rFonts w:ascii="Arial" w:hAnsi="Arial" w:cs="Arial"/>
          <w:szCs w:val="24"/>
        </w:rPr>
        <w:t xml:space="preserve">których </w:t>
      </w:r>
      <w:r>
        <w:rPr>
          <w:rFonts w:ascii="Arial" w:hAnsi="Arial" w:cs="Arial"/>
          <w:szCs w:val="24"/>
        </w:rPr>
        <w:t xml:space="preserve">projektowane jest </w:t>
      </w:r>
      <w:r w:rsidRPr="007A6135">
        <w:rPr>
          <w:rFonts w:ascii="Arial" w:hAnsi="Arial" w:cs="Arial"/>
          <w:szCs w:val="24"/>
        </w:rPr>
        <w:t>wykonywan</w:t>
      </w:r>
      <w:r>
        <w:rPr>
          <w:rFonts w:ascii="Arial" w:hAnsi="Arial" w:cs="Arial"/>
          <w:szCs w:val="24"/>
        </w:rPr>
        <w:t>i</w:t>
      </w:r>
      <w:r w:rsidRPr="007A6135">
        <w:rPr>
          <w:rFonts w:ascii="Arial" w:hAnsi="Arial" w:cs="Arial"/>
          <w:szCs w:val="24"/>
        </w:rPr>
        <w:t xml:space="preserve">e </w:t>
      </w:r>
      <w:r>
        <w:rPr>
          <w:rFonts w:ascii="Arial" w:hAnsi="Arial" w:cs="Arial"/>
          <w:szCs w:val="24"/>
        </w:rPr>
        <w:t>robót</w:t>
      </w:r>
      <w:r w:rsidRPr="007A6135">
        <w:rPr>
          <w:rFonts w:ascii="Arial" w:hAnsi="Arial" w:cs="Arial"/>
          <w:szCs w:val="24"/>
        </w:rPr>
        <w:t xml:space="preserve"> geologiczn</w:t>
      </w:r>
      <w:r>
        <w:rPr>
          <w:rFonts w:ascii="Arial" w:hAnsi="Arial" w:cs="Arial"/>
          <w:szCs w:val="24"/>
        </w:rPr>
        <w:t xml:space="preserve">ych, zawiera </w:t>
      </w:r>
      <w:r w:rsidR="00094986">
        <w:rPr>
          <w:rFonts w:ascii="Arial" w:hAnsi="Arial" w:cs="Arial"/>
          <w:szCs w:val="24"/>
        </w:rPr>
        <w:t>Projekt</w:t>
      </w:r>
      <w:r>
        <w:rPr>
          <w:i/>
        </w:rPr>
        <w:t xml:space="preserve"> - </w:t>
      </w:r>
      <w:r w:rsidRPr="007A6135">
        <w:rPr>
          <w:rFonts w:ascii="Arial" w:hAnsi="Arial" w:cs="Arial"/>
          <w:szCs w:val="24"/>
        </w:rPr>
        <w:t>do wglądu</w:t>
      </w:r>
      <w:r>
        <w:rPr>
          <w:rFonts w:ascii="Arial" w:hAnsi="Arial" w:cs="Arial"/>
          <w:szCs w:val="24"/>
        </w:rPr>
        <w:t xml:space="preserve">  </w:t>
      </w:r>
      <w:r w:rsidRPr="007A6135">
        <w:rPr>
          <w:rFonts w:ascii="Arial" w:hAnsi="Arial" w:cs="Arial"/>
          <w:szCs w:val="24"/>
        </w:rPr>
        <w:t>w siedzibie obwieszczającego.</w:t>
      </w:r>
      <w:r>
        <w:rPr>
          <w:rFonts w:ascii="Arial" w:hAnsi="Arial" w:cs="Arial"/>
          <w:szCs w:val="24"/>
        </w:rPr>
        <w:t xml:space="preserve"> </w:t>
      </w:r>
      <w:r w:rsidRPr="002716F0">
        <w:rPr>
          <w:rFonts w:ascii="Arial" w:hAnsi="Arial" w:cs="Arial"/>
          <w:szCs w:val="24"/>
        </w:rPr>
        <w:t>Zgodnie z art.41 ust.2 PGG</w:t>
      </w:r>
      <w:r>
        <w:rPr>
          <w:rFonts w:ascii="Arial" w:hAnsi="Arial" w:cs="Arial"/>
          <w:szCs w:val="24"/>
        </w:rPr>
        <w:t>, S</w:t>
      </w:r>
      <w:r w:rsidRPr="002716F0">
        <w:rPr>
          <w:rFonts w:ascii="Arial" w:hAnsi="Arial" w:cs="Arial"/>
          <w:szCs w:val="24"/>
        </w:rPr>
        <w:t xml:space="preserve">tronami postępowania nie są właściciele (użytkownicy wieczyści) nieruchomości znajdujących się poza </w:t>
      </w:r>
      <w:r>
        <w:rPr>
          <w:rFonts w:ascii="Arial" w:hAnsi="Arial" w:cs="Arial"/>
          <w:szCs w:val="24"/>
        </w:rPr>
        <w:t>terenem (działką)</w:t>
      </w:r>
      <w:r w:rsidRPr="002716F0">
        <w:rPr>
          <w:rFonts w:ascii="Arial" w:hAnsi="Arial" w:cs="Arial"/>
          <w:szCs w:val="24"/>
        </w:rPr>
        <w:t xml:space="preserve"> wykonywania robót geologicznych.</w:t>
      </w:r>
    </w:p>
    <w:p w14:paraId="28550645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60DE3ED6" w14:textId="77777777" w:rsidR="007F60EC" w:rsidRDefault="007F60EC" w:rsidP="007F60EC">
      <w:pPr>
        <w:pStyle w:val="Tekstpodstawowy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IV.</w:t>
      </w:r>
      <w:r w:rsidRPr="007A613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7A6135">
        <w:rPr>
          <w:rFonts w:ascii="Arial" w:hAnsi="Arial" w:cs="Arial"/>
          <w:szCs w:val="24"/>
        </w:rPr>
        <w:t xml:space="preserve">ziałając, jako </w:t>
      </w:r>
      <w:r>
        <w:rPr>
          <w:rFonts w:ascii="Arial" w:hAnsi="Arial" w:cs="Arial"/>
          <w:szCs w:val="24"/>
        </w:rPr>
        <w:t>O</w:t>
      </w:r>
      <w:r w:rsidRPr="007A6135">
        <w:rPr>
          <w:rFonts w:ascii="Arial" w:hAnsi="Arial" w:cs="Arial"/>
          <w:szCs w:val="24"/>
        </w:rPr>
        <w:t>rgan administracji geologicznej</w:t>
      </w:r>
      <w:r>
        <w:rPr>
          <w:rFonts w:ascii="Arial" w:hAnsi="Arial" w:cs="Arial"/>
          <w:szCs w:val="24"/>
        </w:rPr>
        <w:t xml:space="preserve"> I instancji (- zwany dalej Organem)</w:t>
      </w:r>
      <w:r w:rsidRPr="007A613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zgodnie z </w:t>
      </w:r>
      <w:r w:rsidRPr="007A6135">
        <w:rPr>
          <w:rFonts w:ascii="Arial" w:hAnsi="Arial" w:cs="Arial"/>
          <w:szCs w:val="24"/>
        </w:rPr>
        <w:t xml:space="preserve">art.80 ust.5 </w:t>
      </w:r>
      <w:r>
        <w:rPr>
          <w:rFonts w:ascii="Arial" w:hAnsi="Arial" w:cs="Arial"/>
          <w:szCs w:val="24"/>
        </w:rPr>
        <w:t xml:space="preserve">PGG </w:t>
      </w:r>
      <w:r w:rsidRPr="007A6135">
        <w:rPr>
          <w:rFonts w:ascii="Arial" w:hAnsi="Arial" w:cs="Arial"/>
          <w:szCs w:val="24"/>
        </w:rPr>
        <w:t>wystąpiłem o opini</w:t>
      </w:r>
      <w:r>
        <w:rPr>
          <w:rFonts w:ascii="Arial" w:hAnsi="Arial" w:cs="Arial"/>
          <w:szCs w:val="24"/>
        </w:rPr>
        <w:t>ę do:</w:t>
      </w:r>
      <w:r w:rsidRPr="005B0FC6">
        <w:rPr>
          <w:rFonts w:ascii="Arial" w:hAnsi="Arial" w:cs="Arial"/>
          <w:szCs w:val="24"/>
        </w:rPr>
        <w:t xml:space="preserve"> </w:t>
      </w:r>
      <w:r w:rsidR="009B3F2C" w:rsidRPr="00E2764D">
        <w:rPr>
          <w:rFonts w:ascii="Arial" w:hAnsi="Arial" w:cs="Arial"/>
        </w:rPr>
        <w:t>Wójt</w:t>
      </w:r>
      <w:r w:rsidR="009B3F2C">
        <w:rPr>
          <w:rFonts w:ascii="Arial" w:hAnsi="Arial" w:cs="Arial"/>
        </w:rPr>
        <w:t xml:space="preserve">a </w:t>
      </w:r>
      <w:r w:rsidR="009B3F2C" w:rsidRPr="00E2764D">
        <w:rPr>
          <w:rFonts w:ascii="Arial" w:hAnsi="Arial" w:cs="Arial"/>
        </w:rPr>
        <w:t xml:space="preserve">Gminy </w:t>
      </w:r>
      <w:r w:rsidR="00542357">
        <w:rPr>
          <w:rFonts w:ascii="Arial" w:hAnsi="Arial" w:cs="Arial"/>
        </w:rPr>
        <w:t>Tomaszów Lubelski</w:t>
      </w:r>
      <w:r w:rsidR="009B3F2C">
        <w:rPr>
          <w:rFonts w:ascii="Arial" w:hAnsi="Arial" w:cs="Arial"/>
        </w:rPr>
        <w:t xml:space="preserve">, </w:t>
      </w:r>
      <w:r w:rsidR="009B3F2C" w:rsidRPr="00E2764D">
        <w:rPr>
          <w:rFonts w:ascii="Arial" w:hAnsi="Arial" w:cs="Arial"/>
        </w:rPr>
        <w:t>Wójt</w:t>
      </w:r>
      <w:r w:rsidR="009B3F2C">
        <w:rPr>
          <w:rFonts w:ascii="Arial" w:hAnsi="Arial" w:cs="Arial"/>
        </w:rPr>
        <w:t>a</w:t>
      </w:r>
      <w:r w:rsidR="009B3F2C" w:rsidRPr="00E2764D">
        <w:rPr>
          <w:rFonts w:ascii="Arial" w:hAnsi="Arial" w:cs="Arial"/>
        </w:rPr>
        <w:t xml:space="preserve"> Gminy </w:t>
      </w:r>
      <w:r w:rsidR="00542357">
        <w:rPr>
          <w:rFonts w:ascii="Arial" w:hAnsi="Arial" w:cs="Arial"/>
        </w:rPr>
        <w:t>Bełżec</w:t>
      </w:r>
      <w:r w:rsidR="009B3F2C">
        <w:rPr>
          <w:rFonts w:ascii="Arial" w:hAnsi="Arial" w:cs="Arial"/>
        </w:rPr>
        <w:t xml:space="preserve">, </w:t>
      </w:r>
      <w:r w:rsidR="00542357">
        <w:rPr>
          <w:rFonts w:ascii="Arial" w:hAnsi="Arial" w:cs="Arial"/>
        </w:rPr>
        <w:t xml:space="preserve">Wójt Gminy Horyniec-Zdrój, </w:t>
      </w:r>
      <w:r w:rsidR="009B3F2C">
        <w:rPr>
          <w:rFonts w:ascii="Arial" w:hAnsi="Arial" w:cs="Arial"/>
        </w:rPr>
        <w:t>Burmistrza</w:t>
      </w:r>
      <w:r w:rsidR="009B3F2C" w:rsidRPr="00E2764D">
        <w:rPr>
          <w:rFonts w:ascii="Arial" w:hAnsi="Arial" w:cs="Arial"/>
        </w:rPr>
        <w:t xml:space="preserve"> </w:t>
      </w:r>
      <w:r w:rsidR="00542357">
        <w:rPr>
          <w:rFonts w:ascii="Arial" w:hAnsi="Arial" w:cs="Arial"/>
        </w:rPr>
        <w:t>Lubaczowa, Wójta Gminy Lubaczów, Burmistrza Cieszanowa, Wójta Gminy Narol</w:t>
      </w:r>
      <w:r w:rsidR="009B3F2C" w:rsidRPr="00705C8C">
        <w:rPr>
          <w:rFonts w:ascii="Arial" w:hAnsi="Arial" w:cs="Arial"/>
          <w:szCs w:val="24"/>
        </w:rPr>
        <w:t>.</w:t>
      </w:r>
      <w:r w:rsidRPr="007A6135">
        <w:rPr>
          <w:rFonts w:ascii="Arial" w:hAnsi="Arial" w:cs="Arial"/>
          <w:szCs w:val="24"/>
        </w:rPr>
        <w:t xml:space="preserve"> Zgodnie z art.9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 wyrażenie opinii powinno nastąpić w terminie </w:t>
      </w:r>
      <w:r w:rsidRPr="00172743">
        <w:rPr>
          <w:rFonts w:ascii="Arial" w:hAnsi="Arial" w:cs="Arial"/>
          <w:b/>
          <w:szCs w:val="24"/>
        </w:rPr>
        <w:t>14 dni</w:t>
      </w:r>
      <w:r w:rsidRPr="00F070B5">
        <w:rPr>
          <w:rFonts w:ascii="Arial" w:hAnsi="Arial" w:cs="Arial"/>
          <w:b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>od dnia doręczenia projektu rozstrzygnięcia</w:t>
      </w:r>
      <w:r>
        <w:rPr>
          <w:rFonts w:ascii="Arial" w:hAnsi="Arial" w:cs="Arial"/>
          <w:szCs w:val="24"/>
        </w:rPr>
        <w:t xml:space="preserve"> sprawy </w:t>
      </w:r>
      <w:r w:rsidRPr="007A6135">
        <w:rPr>
          <w:rFonts w:ascii="Arial" w:hAnsi="Arial" w:cs="Arial"/>
          <w:szCs w:val="24"/>
        </w:rPr>
        <w:t>(decyzji</w:t>
      </w:r>
      <w:r>
        <w:rPr>
          <w:rFonts w:ascii="Arial" w:hAnsi="Arial" w:cs="Arial"/>
          <w:szCs w:val="24"/>
        </w:rPr>
        <w:t xml:space="preserve"> zatwierdzającej </w:t>
      </w:r>
      <w:r w:rsidR="00542357" w:rsidRPr="00542357">
        <w:rPr>
          <w:rFonts w:ascii="Arial" w:hAnsi="Arial" w:cs="Arial"/>
          <w:szCs w:val="24"/>
        </w:rPr>
        <w:t>Projekt</w:t>
      </w:r>
      <w:r>
        <w:rPr>
          <w:rFonts w:ascii="Arial" w:hAnsi="Arial" w:cs="Arial"/>
          <w:szCs w:val="24"/>
        </w:rPr>
        <w:t xml:space="preserve">- zwanej </w:t>
      </w:r>
      <w:r>
        <w:rPr>
          <w:rFonts w:ascii="Arial" w:hAnsi="Arial" w:cs="Arial"/>
          <w:szCs w:val="24"/>
        </w:rPr>
        <w:lastRenderedPageBreak/>
        <w:t>dalej Decyzją)</w:t>
      </w:r>
      <w:r w:rsidRPr="007A6135">
        <w:rPr>
          <w:rFonts w:ascii="Arial" w:hAnsi="Arial" w:cs="Arial"/>
          <w:szCs w:val="24"/>
        </w:rPr>
        <w:t>. Jeżeli opiniujący</w:t>
      </w:r>
      <w:r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nie zajmie stanowiska w </w:t>
      </w:r>
      <w:r>
        <w:rPr>
          <w:rFonts w:ascii="Arial" w:hAnsi="Arial" w:cs="Arial"/>
          <w:szCs w:val="24"/>
        </w:rPr>
        <w:t xml:space="preserve">tym </w:t>
      </w:r>
      <w:r w:rsidRPr="007A6135">
        <w:rPr>
          <w:rFonts w:ascii="Arial" w:hAnsi="Arial" w:cs="Arial"/>
          <w:szCs w:val="24"/>
        </w:rPr>
        <w:t xml:space="preserve">terminie, </w:t>
      </w:r>
      <w:r>
        <w:rPr>
          <w:rFonts w:ascii="Arial" w:hAnsi="Arial" w:cs="Arial"/>
          <w:szCs w:val="24"/>
        </w:rPr>
        <w:t xml:space="preserve">wówczas zgodnie z art.9 ust.2 PGG </w:t>
      </w:r>
      <w:r w:rsidRPr="007A6135">
        <w:rPr>
          <w:rFonts w:ascii="Arial" w:hAnsi="Arial" w:cs="Arial"/>
          <w:szCs w:val="24"/>
        </w:rPr>
        <w:t>uważa się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że aprobuje przedłożon</w:t>
      </w:r>
      <w:r>
        <w:rPr>
          <w:rFonts w:ascii="Arial" w:hAnsi="Arial" w:cs="Arial"/>
          <w:szCs w:val="24"/>
        </w:rPr>
        <w:t>y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rozstrzygnięcia.</w:t>
      </w:r>
    </w:p>
    <w:p w14:paraId="491D734E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09DD4FD4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administracyjnego o możliwości zapoznania się z </w:t>
      </w:r>
      <w:r>
        <w:rPr>
          <w:rFonts w:ascii="Arial" w:hAnsi="Arial" w:cs="Arial"/>
          <w:szCs w:val="24"/>
        </w:rPr>
        <w:t xml:space="preserve">treścią </w:t>
      </w:r>
      <w:r w:rsidR="00542357" w:rsidRPr="00542357">
        <w:rPr>
          <w:rFonts w:ascii="Arial" w:hAnsi="Arial" w:cs="Arial"/>
          <w:szCs w:val="24"/>
        </w:rPr>
        <w:t>Projektu</w:t>
      </w:r>
      <w:r w:rsidRPr="005423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Decyzji,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informacj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</w:t>
      </w:r>
      <w:r w:rsidR="00094986">
        <w:rPr>
          <w:b/>
          <w:i/>
          <w:szCs w:val="24"/>
        </w:rPr>
        <w:t>6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 w:rsidR="0064077B" w:rsidRPr="0064077B">
        <w:rPr>
          <w:rFonts w:ascii="Arial" w:hAnsi="Arial" w:cs="Arial"/>
          <w:szCs w:val="24"/>
        </w:rPr>
        <w:t xml:space="preserve">Projektem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14:paraId="0A4C3F5A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2A27102D" w14:textId="77777777" w:rsidR="007F60EC" w:rsidRDefault="007F60EC" w:rsidP="007F60EC">
      <w:pPr>
        <w:pStyle w:val="Tekstpodstawowy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 w Rzeszowie</w:t>
      </w:r>
      <w:r>
        <w:rPr>
          <w:rFonts w:ascii="Arial" w:hAnsi="Arial" w:cs="Arial"/>
          <w:szCs w:val="24"/>
        </w:rPr>
        <w:t>, 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 Gminie.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14:paraId="37A455D5" w14:textId="77777777" w:rsidR="007F60EC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367D8ACC" w14:textId="77777777" w:rsidR="007F60EC" w:rsidRPr="000B3800" w:rsidRDefault="007F60EC" w:rsidP="007F60EC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</w:t>
      </w:r>
      <w:r w:rsidRPr="00483B51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 xml:space="preserve"> i V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 xml:space="preserve">e administracyjne w przedmiotowej sprawie uznaję za zakończone </w:t>
      </w:r>
      <w:r w:rsidRPr="00B34F0D">
        <w:rPr>
          <w:rFonts w:ascii="Arial" w:hAnsi="Arial" w:cs="Arial"/>
          <w:szCs w:val="24"/>
        </w:rPr>
        <w:t>i</w:t>
      </w:r>
      <w:r w:rsidRPr="00B34F0D">
        <w:rPr>
          <w:szCs w:val="24"/>
        </w:rPr>
        <w:t xml:space="preserve"> </w:t>
      </w:r>
      <w:r w:rsidR="0064077B">
        <w:rPr>
          <w:rFonts w:ascii="Arial" w:hAnsi="Arial" w:cs="Arial"/>
          <w:szCs w:val="24"/>
        </w:rPr>
        <w:t>Projekt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>Decyzja 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do </w:t>
      </w:r>
      <w:r w:rsidRPr="00E4273E">
        <w:rPr>
          <w:rFonts w:ascii="Arial" w:hAnsi="Arial" w:cs="Arial"/>
          <w:szCs w:val="24"/>
        </w:rPr>
        <w:t>wejścia na teren nieruchomości gruntow</w:t>
      </w:r>
      <w:r>
        <w:rPr>
          <w:rFonts w:ascii="Arial" w:hAnsi="Arial" w:cs="Arial"/>
          <w:szCs w:val="24"/>
        </w:rPr>
        <w:t xml:space="preserve">ych, </w:t>
      </w:r>
      <w:r w:rsidRPr="00B5026C">
        <w:rPr>
          <w:rFonts w:ascii="Arial" w:hAnsi="Arial" w:cs="Arial"/>
          <w:szCs w:val="24"/>
        </w:rPr>
        <w:t>na któr</w:t>
      </w:r>
      <w:r>
        <w:rPr>
          <w:rFonts w:ascii="Arial" w:hAnsi="Arial" w:cs="Arial"/>
          <w:szCs w:val="24"/>
        </w:rPr>
        <w:t>ych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14:paraId="0942735A" w14:textId="77777777" w:rsidR="007F60EC" w:rsidRDefault="007F60EC" w:rsidP="007F60EC">
      <w:pPr>
        <w:spacing w:before="120" w:line="360" w:lineRule="auto"/>
        <w:ind w:firstLine="708"/>
        <w:jc w:val="both"/>
        <w:rPr>
          <w:rFonts w:cs="Arial"/>
        </w:rPr>
      </w:pPr>
    </w:p>
    <w:p w14:paraId="555002DC" w14:textId="77777777" w:rsidR="007F60EC" w:rsidRP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14:paraId="798A907A" w14:textId="77777777" w:rsidR="007F60EC" w:rsidRDefault="007F60EC" w:rsidP="00AC435E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14:paraId="53D5A15D" w14:textId="77777777" w:rsidR="00DC0546" w:rsidRPr="00463246" w:rsidRDefault="007F60EC" w:rsidP="0046324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DC0546" w:rsidRPr="0046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94986"/>
    <w:rsid w:val="001008BA"/>
    <w:rsid w:val="001F7101"/>
    <w:rsid w:val="00204609"/>
    <w:rsid w:val="00243DDE"/>
    <w:rsid w:val="003467A7"/>
    <w:rsid w:val="00396DE4"/>
    <w:rsid w:val="00463246"/>
    <w:rsid w:val="00542357"/>
    <w:rsid w:val="005A18DF"/>
    <w:rsid w:val="005E12DF"/>
    <w:rsid w:val="0064077B"/>
    <w:rsid w:val="00757A3D"/>
    <w:rsid w:val="007D7FAA"/>
    <w:rsid w:val="007F60EC"/>
    <w:rsid w:val="009B3F2C"/>
    <w:rsid w:val="009F674C"/>
    <w:rsid w:val="00AC435E"/>
    <w:rsid w:val="00B062E5"/>
    <w:rsid w:val="00B54217"/>
    <w:rsid w:val="00C868F1"/>
    <w:rsid w:val="00D370E5"/>
    <w:rsid w:val="00DA0B4A"/>
    <w:rsid w:val="00DC0546"/>
    <w:rsid w:val="00E022A8"/>
    <w:rsid w:val="00ED6237"/>
    <w:rsid w:val="00F3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53D6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OS-IV.7440.03.2023.TG</vt:lpstr>
    </vt:vector>
  </TitlesOfParts>
  <Company>Urząd Marszałkowski Województwa Podkarpackiego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OS-IV.7440.03.2023.TG</dc:title>
  <dc:subject/>
  <dc:creator>Tomasz Gajek</dc:creator>
  <cp:keywords/>
  <dc:description/>
  <cp:lastModifiedBy>Król-Cieśla Barbara</cp:lastModifiedBy>
  <cp:revision>2</cp:revision>
  <dcterms:created xsi:type="dcterms:W3CDTF">2023-02-10T07:58:00Z</dcterms:created>
  <dcterms:modified xsi:type="dcterms:W3CDTF">2023-02-10T07:58:00Z</dcterms:modified>
</cp:coreProperties>
</file>